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line="240" w:lineRule="auto"/>
        <w:jc w:val="center"/>
        <w:rPr>
          <w:rFonts w:ascii="Quattrocento Sans" w:cs="Quattrocento Sans" w:eastAsia="Quattrocento Sans" w:hAnsi="Quattrocento Sans"/>
          <w:b w:val="1"/>
          <w:sz w:val="36"/>
          <w:szCs w:val="36"/>
        </w:rPr>
      </w:pPr>
      <w:bookmarkStart w:colFirst="0" w:colLast="0" w:name="_gjdgxs" w:id="0"/>
      <w:bookmarkEnd w:id="0"/>
      <w:r w:rsidDel="00000000" w:rsidR="00000000" w:rsidRPr="00000000">
        <w:rPr>
          <w:rFonts w:ascii="Quattrocento Sans" w:cs="Quattrocento Sans" w:eastAsia="Quattrocento Sans" w:hAnsi="Quattrocento Sans"/>
          <w:b w:val="1"/>
          <w:sz w:val="36"/>
          <w:szCs w:val="36"/>
          <w:rtl w:val="0"/>
        </w:rPr>
        <w:t xml:space="preserve">Utah Coalition Against Pornography • Call for Presenters</w:t>
      </w:r>
    </w:p>
    <w:p w:rsidR="00000000" w:rsidDel="00000000" w:rsidP="00000000" w:rsidRDefault="00000000" w:rsidRPr="00000000" w14:paraId="00000002">
      <w:pPr>
        <w:spacing w:line="240" w:lineRule="auto"/>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2019 Conference • September 14, 2019</w:t>
      </w:r>
    </w:p>
    <w:p w:rsidR="00000000" w:rsidDel="00000000" w:rsidP="00000000" w:rsidRDefault="00000000" w:rsidRPr="00000000" w14:paraId="00000003">
      <w:pPr>
        <w:spacing w:line="240" w:lineRule="auto"/>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Dixie Convention Center, St. George, Utah</w:t>
      </w:r>
    </w:p>
    <w:p w:rsidR="00000000" w:rsidDel="00000000" w:rsidP="00000000" w:rsidRDefault="00000000" w:rsidRPr="00000000" w14:paraId="00000004">
      <w:pPr>
        <w:spacing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Utah Coalition Against Pornography is now accepting presentation proposals for the 2019 Conference in St. George.  The UCAP conference attracts community leaders, members, and mental health professionals and those in related fields interested in learning about how to keep themselves, their families, and communities safe from the harmful effects of pornography.</w:t>
      </w:r>
    </w:p>
    <w:p w:rsidR="00000000" w:rsidDel="00000000" w:rsidP="00000000" w:rsidRDefault="00000000" w:rsidRPr="00000000" w14:paraId="00000006">
      <w:pPr>
        <w:spacing w:line="240" w:lineRule="auto"/>
        <w:ind w:left="0"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7">
      <w:pPr>
        <w:spacing w:line="240" w:lineRule="auto"/>
        <w:ind w:left="0"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The 2019 conference, “EMPOWERED TO CHANGE,” hopes to attract presentations that address issues from multiple areas relating to the harmful effects of pornography. Topics could include how to talk to children or teens about pornography, tools for those with addictions, hope and healing for partners and families of addicts, healthy sexuality, appropriate use of technology, recovery tools, and several others. We have a special interest in sessions directly for teens.  Other topics which we particularly hope to address at this conference include ideas for what grandparents can do, a link between pornography and suicide, and help for senior citizens dealing with pornography in marriage.</w:t>
      </w:r>
    </w:p>
    <w:p w:rsidR="00000000" w:rsidDel="00000000" w:rsidP="00000000" w:rsidRDefault="00000000" w:rsidRPr="00000000" w14:paraId="00000008">
      <w:pPr>
        <w:spacing w:line="240" w:lineRule="auto"/>
        <w:ind w:left="0"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9">
      <w:pPr>
        <w:spacing w:line="240" w:lineRule="auto"/>
        <w:ind w:left="0"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Proposals must follow the guidelines below.  Proposals are due </w:t>
      </w:r>
      <w:r w:rsidDel="00000000" w:rsidR="00000000" w:rsidRPr="00000000">
        <w:rPr>
          <w:rFonts w:ascii="Quattrocento Sans" w:cs="Quattrocento Sans" w:eastAsia="Quattrocento Sans" w:hAnsi="Quattrocento Sans"/>
          <w:b w:val="1"/>
          <w:sz w:val="20"/>
          <w:szCs w:val="20"/>
          <w:rtl w:val="0"/>
        </w:rPr>
        <w:t xml:space="preserve">May 1, 2019</w:t>
      </w:r>
      <w:r w:rsidDel="00000000" w:rsidR="00000000" w:rsidRPr="00000000">
        <w:rPr>
          <w:rFonts w:ascii="Quattrocento Sans" w:cs="Quattrocento Sans" w:eastAsia="Quattrocento Sans" w:hAnsi="Quattrocento Sans"/>
          <w:sz w:val="20"/>
          <w:szCs w:val="20"/>
          <w:rtl w:val="0"/>
        </w:rPr>
        <w:t xml:space="preserve">, by 11:59 PM Mountain Time. All presenters will be notified of their proposal status by close of business on </w:t>
      </w:r>
      <w:r w:rsidDel="00000000" w:rsidR="00000000" w:rsidRPr="00000000">
        <w:rPr>
          <w:rFonts w:ascii="Quattrocento Sans" w:cs="Quattrocento Sans" w:eastAsia="Quattrocento Sans" w:hAnsi="Quattrocento Sans"/>
          <w:b w:val="1"/>
          <w:sz w:val="20"/>
          <w:szCs w:val="20"/>
          <w:rtl w:val="0"/>
        </w:rPr>
        <w:t xml:space="preserve">June 1, 2019</w:t>
      </w: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0A">
      <w:pPr>
        <w:spacing w:line="240" w:lineRule="auto"/>
        <w:ind w:left="0"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B">
      <w:pPr>
        <w:spacing w:line="240" w:lineRule="auto"/>
        <w:ind w:left="0"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For questions or assistance contact </w:t>
      </w:r>
      <w:hyperlink r:id="rId6">
        <w:r w:rsidDel="00000000" w:rsidR="00000000" w:rsidRPr="00000000">
          <w:rPr>
            <w:rFonts w:ascii="Quattrocento Sans" w:cs="Quattrocento Sans" w:eastAsia="Quattrocento Sans" w:hAnsi="Quattrocento Sans"/>
            <w:color w:val="1155cc"/>
            <w:sz w:val="20"/>
            <w:szCs w:val="20"/>
            <w:u w:val="single"/>
            <w:rtl w:val="0"/>
          </w:rPr>
          <w:t xml:space="preserve">info@utahcoalition.org</w:t>
        </w:r>
      </w:hyperlink>
      <w:r w:rsidDel="00000000" w:rsidR="00000000" w:rsidRPr="00000000">
        <w:rPr>
          <w:rFonts w:ascii="Quattrocento Sans" w:cs="Quattrocento Sans" w:eastAsia="Quattrocento Sans" w:hAnsi="Quattrocento Sans"/>
          <w:sz w:val="20"/>
          <w:szCs w:val="20"/>
          <w:rtl w:val="0"/>
        </w:rPr>
        <w:t xml:space="preserve">.  Submit applications to the same email address.</w:t>
      </w:r>
    </w:p>
    <w:p w:rsidR="00000000" w:rsidDel="00000000" w:rsidP="00000000" w:rsidRDefault="00000000" w:rsidRPr="00000000" w14:paraId="0000000C">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D">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E">
      <w:pPr>
        <w:spacing w:line="240" w:lineRule="auto"/>
        <w:ind w:left="0" w:firstLine="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Application:</w:t>
      </w:r>
    </w:p>
    <w:p w:rsidR="00000000" w:rsidDel="00000000" w:rsidP="00000000" w:rsidRDefault="00000000" w:rsidRPr="00000000" w14:paraId="0000000F">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0">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Author(s)/Presenter(s) Name, Organization, and Contact Information:</w:t>
      </w:r>
    </w:p>
    <w:p w:rsidR="00000000" w:rsidDel="00000000" w:rsidP="00000000" w:rsidRDefault="00000000" w:rsidRPr="00000000" w14:paraId="00000011">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2">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Biography: 100-word short biography of presenter:</w:t>
      </w:r>
    </w:p>
    <w:p w:rsidR="00000000" w:rsidDel="00000000" w:rsidP="00000000" w:rsidRDefault="00000000" w:rsidRPr="00000000" w14:paraId="00000014">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Curriculum Vitae for each presenter:</w:t>
      </w:r>
    </w:p>
    <w:p w:rsidR="00000000" w:rsidDel="00000000" w:rsidP="00000000" w:rsidRDefault="00000000" w:rsidRPr="00000000" w14:paraId="00000017">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9">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Title of Presentation (20 words or less):</w:t>
      </w:r>
    </w:p>
    <w:p w:rsidR="00000000" w:rsidDel="00000000" w:rsidP="00000000" w:rsidRDefault="00000000" w:rsidRPr="00000000" w14:paraId="0000001A">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B">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Target Audience description:</w:t>
      </w:r>
    </w:p>
    <w:p w:rsidR="00000000" w:rsidDel="00000000" w:rsidP="00000000" w:rsidRDefault="00000000" w:rsidRPr="00000000" w14:paraId="0000001D">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E">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F">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Presentation Style (Lecture, Didactic, Experiential):</w:t>
      </w:r>
    </w:p>
    <w:p w:rsidR="00000000" w:rsidDel="00000000" w:rsidP="00000000" w:rsidRDefault="00000000" w:rsidRPr="00000000" w14:paraId="00000020">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1">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500-word presentation description for review (abstract):</w:t>
      </w:r>
    </w:p>
    <w:p w:rsidR="00000000" w:rsidDel="00000000" w:rsidP="00000000" w:rsidRDefault="00000000" w:rsidRPr="00000000" w14:paraId="00000023">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200-word presentation description for publication (web, conference program):</w:t>
      </w:r>
    </w:p>
    <w:p w:rsidR="00000000" w:rsidDel="00000000" w:rsidP="00000000" w:rsidRDefault="00000000" w:rsidRPr="00000000" w14:paraId="00000026">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Three measurable learning objectives.  Learning objectives should (1) focus on the learner, (2) contain action verbs that describe measurable behaviors, and (3) focus on skills and tools that can be applied quickly in their lives, homes or communities:</w:t>
      </w:r>
    </w:p>
    <w:p w:rsidR="00000000" w:rsidDel="00000000" w:rsidP="00000000" w:rsidRDefault="00000000" w:rsidRPr="00000000" w14:paraId="00000029">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Three APA formatted citations supporting your presentation from publications within the last 10 years:</w:t>
      </w:r>
    </w:p>
    <w:p w:rsidR="00000000" w:rsidDel="00000000" w:rsidP="00000000" w:rsidRDefault="00000000" w:rsidRPr="00000000" w14:paraId="0000002C">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Three presenter references – individuals who can speak to your presentation style and ability to engage an audience  (required if first time UCAP presenter):</w:t>
      </w:r>
    </w:p>
    <w:p w:rsidR="00000000" w:rsidDel="00000000" w:rsidP="00000000" w:rsidRDefault="00000000" w:rsidRPr="00000000" w14:paraId="0000002F">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Five-minute video of presentation (required if first time UCAP presenter):</w:t>
      </w:r>
    </w:p>
    <w:p w:rsidR="00000000" w:rsidDel="00000000" w:rsidP="00000000" w:rsidRDefault="00000000" w:rsidRPr="00000000" w14:paraId="00000032">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3">
      <w:pPr>
        <w:spacing w:line="240" w:lineRule="auto"/>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I have reviewed the UCAP Speaker Guidelines.</w:t>
      </w:r>
    </w:p>
    <w:p w:rsidR="00000000" w:rsidDel="00000000" w:rsidP="00000000" w:rsidRDefault="00000000" w:rsidRPr="00000000" w14:paraId="00000035">
      <w:pPr>
        <w:spacing w:line="240" w:lineRule="auto"/>
        <w:ind w:left="72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6">
      <w:pPr>
        <w:numPr>
          <w:ilvl w:val="0"/>
          <w:numId w:val="2"/>
        </w:numPr>
        <w:spacing w:line="240" w:lineRule="auto"/>
        <w:ind w:left="7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I have read and agree to abide by the UCAP Speaker Policy Against Self-Promotion.</w:t>
      </w:r>
    </w:p>
    <w:p w:rsidR="00000000" w:rsidDel="00000000" w:rsidP="00000000" w:rsidRDefault="00000000" w:rsidRPr="00000000" w14:paraId="00000037">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8">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9">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A">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B">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C">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D">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E">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F">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0">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1">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2">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3">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4">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5">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6">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7">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8">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9">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A">
      <w:pPr>
        <w:spacing w:line="240" w:lineRule="auto"/>
        <w:ind w:left="0" w:firstLine="0"/>
        <w:jc w:val="cente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B">
      <w:pPr>
        <w:spacing w:line="240" w:lineRule="auto"/>
        <w:ind w:left="0" w:firstLine="0"/>
        <w:jc w:val="center"/>
        <w:rPr>
          <w:rFonts w:ascii="Calibri" w:cs="Calibri" w:eastAsia="Calibri" w:hAnsi="Calibri"/>
          <w:color w:val="2e75b5"/>
          <w:sz w:val="20"/>
          <w:szCs w:val="20"/>
        </w:rPr>
      </w:pPr>
      <w:r w:rsidDel="00000000" w:rsidR="00000000" w:rsidRPr="00000000">
        <w:rPr>
          <w:rFonts w:ascii="Calibri" w:cs="Calibri" w:eastAsia="Calibri" w:hAnsi="Calibri"/>
          <w:color w:val="2e75b5"/>
          <w:sz w:val="32"/>
          <w:szCs w:val="32"/>
          <w:rtl w:val="0"/>
        </w:rPr>
        <w:t xml:space="preserve">UCAP Speaker Guidelines</w:t>
      </w:r>
      <w:r w:rsidDel="00000000" w:rsidR="00000000" w:rsidRPr="00000000">
        <w:rPr>
          <w:rtl w:val="0"/>
        </w:rPr>
      </w:r>
    </w:p>
    <w:p w:rsidR="00000000" w:rsidDel="00000000" w:rsidP="00000000" w:rsidRDefault="00000000" w:rsidRPr="00000000" w14:paraId="0000004C">
      <w:pPr>
        <w:spacing w:after="160" w:line="259"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D">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We appreciate our speakers! They are the source of information and inspiration that draws guests to our conference, and the reason why we consistently get high marks on the quality and relevance of our conference. We work to make our conference a safe place to learn about difficult issues, recognizing that some in our audience can be triggered by graphic content. Also, be aware that there may be teens in the audience. Please note these guidelines carefully, and feel free to contact Laurel Arnold (laurel@utahcoalition.org) if you would like to understand our audience better.</w:t>
      </w:r>
    </w:p>
    <w:p w:rsidR="00000000" w:rsidDel="00000000" w:rsidP="00000000" w:rsidRDefault="00000000" w:rsidRPr="00000000" w14:paraId="0000004E">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 title and overview that clearly explains your topic help people decide if they are interested in attending.</w:t>
      </w:r>
    </w:p>
    <w:p w:rsidR="00000000" w:rsidDel="00000000" w:rsidP="00000000" w:rsidRDefault="00000000" w:rsidRPr="00000000" w14:paraId="0000004F">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is no need to spend much time making a case for the extent of the problem of pornography to this audience. They come because they are aware. Time is short and they want to learn what to do.</w:t>
      </w:r>
    </w:p>
    <w:p w:rsidR="00000000" w:rsidDel="00000000" w:rsidP="00000000" w:rsidRDefault="00000000" w:rsidRPr="00000000" w14:paraId="00000050">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People appreciate positive, hopeful messages and success stories.</w:t>
      </w:r>
    </w:p>
    <w:p w:rsidR="00000000" w:rsidDel="00000000" w:rsidP="00000000" w:rsidRDefault="00000000" w:rsidRPr="00000000" w14:paraId="00000051">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more practical and specific the better, so people leave feeling they know what actions to take. </w:t>
      </w:r>
    </w:p>
    <w:p w:rsidR="00000000" w:rsidDel="00000000" w:rsidP="00000000" w:rsidRDefault="00000000" w:rsidRPr="00000000" w14:paraId="00000052">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Recovery stories are great when they illustrate a process or tools for recovery that apply to those in the audience. What was learned that others could act on?</w:t>
      </w:r>
    </w:p>
    <w:p w:rsidR="00000000" w:rsidDel="00000000" w:rsidP="00000000" w:rsidRDefault="00000000" w:rsidRPr="00000000" w14:paraId="00000053">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 presentations seem rushed, the audience feels like they missed out on important info. It’s better to identify the most important points you want to make and cover them thoroughly than rush through too many ideas.</w:t>
      </w:r>
    </w:p>
    <w:p w:rsidR="00000000" w:rsidDel="00000000" w:rsidP="00000000" w:rsidRDefault="00000000" w:rsidRPr="00000000" w14:paraId="00000054">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language geared for a general audience - watch for professional jargon.</w:t>
      </w:r>
    </w:p>
    <w:p w:rsidR="00000000" w:rsidDel="00000000" w:rsidP="00000000" w:rsidRDefault="00000000" w:rsidRPr="00000000" w14:paraId="00000055">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guests value open, straightforward discussion of this issue, but do not appreciate graphic sexual descriptions or visuals. </w:t>
      </w:r>
      <w:r w:rsidDel="00000000" w:rsidR="00000000" w:rsidRPr="00000000">
        <w:rPr>
          <w:rFonts w:ascii="Calibri" w:cs="Calibri" w:eastAsia="Calibri" w:hAnsi="Calibri"/>
          <w:b w:val="1"/>
          <w:rtl w:val="0"/>
        </w:rPr>
        <w:t xml:space="preserve">Please do not use sexual slang terms, or sexually triggering images or language, even with pixelated or blocked out areas.</w:t>
      </w:r>
      <w:r w:rsidDel="00000000" w:rsidR="00000000" w:rsidRPr="00000000">
        <w:rPr>
          <w:rFonts w:ascii="Calibri" w:cs="Calibri" w:eastAsia="Calibri" w:hAnsi="Calibri"/>
          <w:rtl w:val="0"/>
        </w:rPr>
        <w:t xml:space="preserve"> We are happy to discuss any questions you have on content you would like to use.</w:t>
      </w:r>
    </w:p>
    <w:p w:rsidR="00000000" w:rsidDel="00000000" w:rsidP="00000000" w:rsidRDefault="00000000" w:rsidRPr="00000000" w14:paraId="00000056">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and slides are appreciated as long as they play a supporting role - people want to hear from you!</w:t>
      </w:r>
    </w:p>
    <w:p w:rsidR="00000000" w:rsidDel="00000000" w:rsidP="00000000" w:rsidRDefault="00000000" w:rsidRPr="00000000" w14:paraId="00000057">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 handout is helpful.</w:t>
      </w:r>
    </w:p>
    <w:p w:rsidR="00000000" w:rsidDel="00000000" w:rsidP="00000000" w:rsidRDefault="00000000" w:rsidRPr="00000000" w14:paraId="00000058">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People appreciate time for questions whenever possible.</w:t>
      </w:r>
    </w:p>
    <w:p w:rsidR="00000000" w:rsidDel="00000000" w:rsidP="00000000" w:rsidRDefault="00000000" w:rsidRPr="00000000" w14:paraId="00000059">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audience objects to presentations that feel like a sales pitch or are biased toward a particular product.</w:t>
      </w:r>
    </w:p>
    <w:p w:rsidR="00000000" w:rsidDel="00000000" w:rsidP="00000000" w:rsidRDefault="00000000" w:rsidRPr="00000000" w14:paraId="0000005A">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only show 3rd party video, photos, quotes, etc. that you have the appropriate fair use permission/copyright/license for, and give credit as needed.</w:t>
      </w:r>
    </w:p>
    <w:p w:rsidR="00000000" w:rsidDel="00000000" w:rsidP="00000000" w:rsidRDefault="00000000" w:rsidRPr="00000000" w14:paraId="0000005B">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We do welcome families to bring teenagers along - although they are a small part of the audience, please keep that in mind.  </w:t>
      </w:r>
    </w:p>
    <w:p w:rsidR="00000000" w:rsidDel="00000000" w:rsidP="00000000" w:rsidRDefault="00000000" w:rsidRPr="00000000" w14:paraId="0000005C">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We are aware of very divisive opinions regarding the current social issue of same-gender attraction. Since our issue is pornography, sexual exploitation, and sexualized media and we believe these are harmful to all people regardless of age, gender, religion, race, or sexual orientation, we ask that you do not share any content, opinions, or comments regarding same-gender attraction. If you receive any questions related to this issue please ask them to contact you privately after the conference.</w:t>
      </w:r>
    </w:p>
    <w:p w:rsidR="00000000" w:rsidDel="00000000" w:rsidP="00000000" w:rsidRDefault="00000000" w:rsidRPr="00000000" w14:paraId="0000005D">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be mindful of the range of beliefs in our audience when referring to God, religion, or spirituality. Some speakers announce at the beginning of their breakout if their presentation will include a religious perspective to give attendees a chance to switch if they would like.</w:t>
      </w:r>
      <w:r w:rsidDel="00000000" w:rsidR="00000000" w:rsidRPr="00000000">
        <w:rPr>
          <w:rtl w:val="0"/>
        </w:rPr>
      </w:r>
    </w:p>
    <w:p w:rsidR="00000000" w:rsidDel="00000000" w:rsidP="00000000" w:rsidRDefault="00000000" w:rsidRPr="00000000" w14:paraId="0000005E">
      <w:pPr>
        <w:pStyle w:val="Heading1"/>
        <w:spacing w:after="0" w:before="240" w:line="259" w:lineRule="auto"/>
        <w:jc w:val="center"/>
        <w:rPr>
          <w:rFonts w:ascii="Calibri" w:cs="Calibri" w:eastAsia="Calibri" w:hAnsi="Calibri"/>
          <w:color w:val="2e75b5"/>
          <w:sz w:val="20"/>
          <w:szCs w:val="20"/>
        </w:rPr>
      </w:pPr>
      <w:r w:rsidDel="00000000" w:rsidR="00000000" w:rsidRPr="00000000">
        <w:rPr>
          <w:rFonts w:ascii="Calibri" w:cs="Calibri" w:eastAsia="Calibri" w:hAnsi="Calibri"/>
          <w:color w:val="2e75b5"/>
          <w:sz w:val="32"/>
          <w:szCs w:val="32"/>
          <w:rtl w:val="0"/>
        </w:rPr>
        <w:t xml:space="preserve">UCAP Speaker Policy Against Self-Promotion</w:t>
      </w:r>
      <w:r w:rsidDel="00000000" w:rsidR="00000000" w:rsidRPr="00000000">
        <w:rPr>
          <w:rtl w:val="0"/>
        </w:rPr>
      </w:r>
    </w:p>
    <w:p w:rsidR="00000000" w:rsidDel="00000000" w:rsidP="00000000" w:rsidRDefault="00000000" w:rsidRPr="00000000" w14:paraId="0000005F">
      <w:pPr>
        <w:spacing w:after="160" w:line="259"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The purpose of our presentations is to provide education and inspiration to attendees.  This is a professional conference that provides continuing education credit to some mental health professionals.  As such, promoting a particular product or program by vocal mention, or on screen, is inappropriate.  Please adhere to these guidelines:</w:t>
      </w:r>
    </w:p>
    <w:p w:rsidR="00000000" w:rsidDel="00000000" w:rsidP="00000000" w:rsidRDefault="00000000" w:rsidRPr="00000000" w14:paraId="00000061">
      <w:pPr>
        <w:numPr>
          <w:ilvl w:val="0"/>
          <w:numId w:val="3"/>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Any mention of a specific product or program may only be as included in a list of at least five similar programs or products.</w:t>
      </w:r>
    </w:p>
    <w:p w:rsidR="00000000" w:rsidDel="00000000" w:rsidP="00000000" w:rsidRDefault="00000000" w:rsidRPr="00000000" w14:paraId="00000062">
      <w:pPr>
        <w:numPr>
          <w:ilvl w:val="0"/>
          <w:numId w:val="3"/>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Only the first and last slide of your presentation may include the following information:</w:t>
      </w:r>
    </w:p>
    <w:p w:rsidR="00000000" w:rsidDel="00000000" w:rsidP="00000000" w:rsidRDefault="00000000" w:rsidRPr="00000000" w14:paraId="00000063">
      <w:pPr>
        <w:numPr>
          <w:ilvl w:val="1"/>
          <w:numId w:val="3"/>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Your contact information</w:t>
      </w:r>
    </w:p>
    <w:p w:rsidR="00000000" w:rsidDel="00000000" w:rsidP="00000000" w:rsidRDefault="00000000" w:rsidRPr="00000000" w14:paraId="00000064">
      <w:pPr>
        <w:numPr>
          <w:ilvl w:val="2"/>
          <w:numId w:val="3"/>
        </w:numPr>
        <w:spacing w:after="0" w:afterAutospacing="0"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Phone number</w:t>
      </w:r>
    </w:p>
    <w:p w:rsidR="00000000" w:rsidDel="00000000" w:rsidP="00000000" w:rsidRDefault="00000000" w:rsidRPr="00000000" w14:paraId="00000065">
      <w:pPr>
        <w:numPr>
          <w:ilvl w:val="2"/>
          <w:numId w:val="3"/>
        </w:numPr>
        <w:spacing w:after="0" w:afterAutospacing="0"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66">
      <w:pPr>
        <w:numPr>
          <w:ilvl w:val="2"/>
          <w:numId w:val="3"/>
        </w:numPr>
        <w:spacing w:after="0" w:afterAutospacing="0"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Website address</w:t>
      </w:r>
    </w:p>
    <w:p w:rsidR="00000000" w:rsidDel="00000000" w:rsidP="00000000" w:rsidRDefault="00000000" w:rsidRPr="00000000" w14:paraId="00000067">
      <w:pPr>
        <w:numPr>
          <w:ilvl w:val="1"/>
          <w:numId w:val="3"/>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Your conference exhibitor booth</w:t>
      </w:r>
    </w:p>
    <w:p w:rsidR="00000000" w:rsidDel="00000000" w:rsidP="00000000" w:rsidRDefault="00000000" w:rsidRPr="00000000" w14:paraId="00000068">
      <w:pPr>
        <w:numPr>
          <w:ilvl w:val="1"/>
          <w:numId w:val="3"/>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Your organization, including logo</w:t>
      </w:r>
    </w:p>
    <w:p w:rsidR="00000000" w:rsidDel="00000000" w:rsidP="00000000" w:rsidRDefault="00000000" w:rsidRPr="00000000" w14:paraId="00000069">
      <w:pPr>
        <w:numPr>
          <w:ilvl w:val="0"/>
          <w:numId w:val="3"/>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 not describe a discount or other deal available at your booth.  The vendor area is the appropriate location to provide that information.</w:t>
      </w:r>
    </w:p>
    <w:p w:rsidR="00000000" w:rsidDel="00000000" w:rsidP="00000000" w:rsidRDefault="00000000" w:rsidRPr="00000000" w14:paraId="0000006A">
      <w:pPr>
        <w:numPr>
          <w:ilvl w:val="0"/>
          <w:numId w:val="3"/>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Future invitations to speak may be determined on your adherence to these guidelines.</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utahcoali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